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5C9" w:rsidRDefault="00DA55C9" w:rsidP="002326A1">
      <w:pPr>
        <w:rPr>
          <w:b/>
          <w:lang w:val="es-ES_tradnl"/>
        </w:rPr>
      </w:pPr>
      <w:r w:rsidRPr="002326A1">
        <w:rPr>
          <w:b/>
          <w:lang w:val="es-ES_tradnl"/>
        </w:rPr>
        <w:t>Opi</w:t>
      </w:r>
      <w:r>
        <w:rPr>
          <w:b/>
          <w:lang w:val="es-ES_tradnl"/>
        </w:rPr>
        <w:t>nar y reaccionar ante opiniones</w:t>
      </w:r>
    </w:p>
    <w:p w:rsidR="00DA55C9" w:rsidRDefault="00DA55C9" w:rsidP="002326A1">
      <w:pPr>
        <w:rPr>
          <w:b/>
          <w:lang w:val="es-ES_tradnl"/>
        </w:rPr>
      </w:pPr>
    </w:p>
    <w:p w:rsidR="00DA55C9" w:rsidRDefault="00DA55C9" w:rsidP="002326A1">
      <w:pPr>
        <w:rPr>
          <w:lang w:val="es-ES_tradnl"/>
        </w:rPr>
      </w:pPr>
      <w:r>
        <w:rPr>
          <w:lang w:val="es-ES_tradnl"/>
        </w:rPr>
        <w:t xml:space="preserve">I. Ya sabes que </w:t>
      </w:r>
      <w:r w:rsidRPr="002326A1">
        <w:rPr>
          <w:b/>
          <w:lang w:val="es-ES_tradnl"/>
        </w:rPr>
        <w:t>si afirmamos la veracidad</w:t>
      </w:r>
      <w:r>
        <w:rPr>
          <w:lang w:val="es-ES_tradnl"/>
        </w:rPr>
        <w:t xml:space="preserve"> de algo, el verbo de la oración subordinada va en </w:t>
      </w:r>
      <w:r>
        <w:rPr>
          <w:b/>
          <w:lang w:val="es-ES_tradnl"/>
        </w:rPr>
        <w:t>I</w:t>
      </w:r>
      <w:r w:rsidRPr="002326A1">
        <w:rPr>
          <w:b/>
          <w:lang w:val="es-ES_tradnl"/>
        </w:rPr>
        <w:t>ndicativo</w:t>
      </w:r>
      <w:r>
        <w:rPr>
          <w:lang w:val="es-ES_tradnl"/>
        </w:rPr>
        <w:t>.</w:t>
      </w:r>
    </w:p>
    <w:p w:rsidR="00DA55C9" w:rsidRDefault="00DA55C9" w:rsidP="002326A1">
      <w:pPr>
        <w:rPr>
          <w:lang w:val="es-ES_tradnl"/>
        </w:rPr>
      </w:pPr>
    </w:p>
    <w:tbl>
      <w:tblPr>
        <w:tblW w:w="9123" w:type="dxa"/>
        <w:tblLook w:val="00A0"/>
      </w:tblPr>
      <w:tblGrid>
        <w:gridCol w:w="1756"/>
        <w:gridCol w:w="1646"/>
        <w:gridCol w:w="5721"/>
      </w:tblGrid>
      <w:tr w:rsidR="00DA55C9" w:rsidRPr="009578CC" w:rsidTr="009578CC">
        <w:trPr>
          <w:trHeight w:val="520"/>
        </w:trPr>
        <w:tc>
          <w:tcPr>
            <w:tcW w:w="1756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(Yo)</w:t>
            </w:r>
          </w:p>
        </w:tc>
        <w:tc>
          <w:tcPr>
            <w:tcW w:w="1646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Creo</w:t>
            </w:r>
          </w:p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Pienso</w:t>
            </w:r>
          </w:p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Considero</w:t>
            </w:r>
          </w:p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721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DA55C9" w:rsidRPr="009578CC" w:rsidRDefault="00DA55C9" w:rsidP="002326A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que</w:t>
            </w:r>
            <w:r w:rsidRPr="009578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protagonista </w:t>
            </w: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está</w:t>
            </w:r>
            <w:r w:rsidRPr="009578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un poco loco.</w:t>
            </w:r>
          </w:p>
        </w:tc>
      </w:tr>
      <w:tr w:rsidR="00DA55C9" w:rsidRPr="009578CC" w:rsidTr="009578CC">
        <w:trPr>
          <w:trHeight w:val="126"/>
        </w:trPr>
        <w:tc>
          <w:tcPr>
            <w:tcW w:w="1756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(A mí) </w:t>
            </w:r>
          </w:p>
        </w:tc>
        <w:tc>
          <w:tcPr>
            <w:tcW w:w="1646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Me parece</w:t>
            </w:r>
          </w:p>
        </w:tc>
        <w:tc>
          <w:tcPr>
            <w:tcW w:w="5721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A55C9" w:rsidRPr="009578CC" w:rsidTr="009578CC">
        <w:trPr>
          <w:trHeight w:val="252"/>
        </w:trPr>
        <w:tc>
          <w:tcPr>
            <w:tcW w:w="1756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Está claro</w:t>
            </w:r>
          </w:p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 cierto</w:t>
            </w:r>
          </w:p>
        </w:tc>
        <w:tc>
          <w:tcPr>
            <w:tcW w:w="1646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721" w:type="dxa"/>
            <w:shd w:val="clear" w:color="auto" w:fill="F7F7F7"/>
          </w:tcPr>
          <w:p w:rsidR="00DA55C9" w:rsidRPr="009578CC" w:rsidRDefault="00DA55C9" w:rsidP="002326A1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DA55C9" w:rsidRDefault="00DA55C9" w:rsidP="002326A1">
      <w:pPr>
        <w:rPr>
          <w:lang w:val="es-ES_tradnl"/>
        </w:rPr>
      </w:pPr>
    </w:p>
    <w:p w:rsidR="00DA55C9" w:rsidRPr="008F30E9" w:rsidRDefault="00DA55C9" w:rsidP="002326A1">
      <w:pPr>
        <w:rPr>
          <w:b/>
          <w:lang w:val="es-ES_tradnl"/>
        </w:rPr>
      </w:pPr>
      <w:r w:rsidRPr="008F30E9">
        <w:rPr>
          <w:b/>
          <w:lang w:val="es-ES_tradnl"/>
        </w:rPr>
        <w:t>Completa las siguientes frases:</w:t>
      </w:r>
    </w:p>
    <w:p w:rsidR="00DA55C9" w:rsidRDefault="00DA55C9" w:rsidP="002326A1">
      <w:pPr>
        <w:rPr>
          <w:lang w:val="es-ES_tradnl"/>
        </w:rPr>
      </w:pPr>
    </w:p>
    <w:p w:rsidR="00DA55C9" w:rsidRDefault="00DA55C9" w:rsidP="002326A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Considero que Ernesto Sábato (ser/ presente)  _________  un escritor al que vale la pena leer.</w:t>
      </w:r>
    </w:p>
    <w:p w:rsidR="00DA55C9" w:rsidRDefault="00DA55C9" w:rsidP="002326A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Me parece que personajes como el de Castel (pulular/ presente) ________________ en nuestra sociedad. </w:t>
      </w:r>
    </w:p>
    <w:p w:rsidR="00DA55C9" w:rsidRDefault="00DA55C9" w:rsidP="002326A1">
      <w:pPr>
        <w:pStyle w:val="ListParagraph"/>
        <w:numPr>
          <w:ilvl w:val="0"/>
          <w:numId w:val="1"/>
        </w:numPr>
        <w:rPr>
          <w:lang w:val="es-ES_tradnl"/>
        </w:rPr>
      </w:pPr>
      <w:r w:rsidRPr="005A5AC9">
        <w:rPr>
          <w:lang w:val="es-ES_tradnl"/>
        </w:rPr>
        <w:t>Está claro que (nosotros/ estar/ presente) ____</w:t>
      </w:r>
      <w:r>
        <w:rPr>
          <w:lang w:val="es-ES_tradnl"/>
        </w:rPr>
        <w:t>___________ ante un ser trastornado.  En otras palabras, ante un ser enloquecido.</w:t>
      </w:r>
    </w:p>
    <w:p w:rsidR="00DA55C9" w:rsidRDefault="00DA55C9" w:rsidP="002326A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 xml:space="preserve">Pienso que los  psiquiatras muchas veces (estar/ presente) ______________ tan locos, o más, que sus pacientes.  </w:t>
      </w:r>
    </w:p>
    <w:p w:rsidR="00DA55C9" w:rsidRDefault="00DA55C9" w:rsidP="002326A1">
      <w:pPr>
        <w:pStyle w:val="ListParagraph"/>
        <w:numPr>
          <w:ilvl w:val="0"/>
          <w:numId w:val="1"/>
        </w:numPr>
        <w:rPr>
          <w:lang w:val="es-ES_tradnl"/>
        </w:rPr>
      </w:pPr>
      <w:r>
        <w:rPr>
          <w:lang w:val="es-ES_tradnl"/>
        </w:rPr>
        <w:t>En mi humilde opinión, esta novela corta (ser/ presente) ____________una joya literaria.</w:t>
      </w:r>
    </w:p>
    <w:p w:rsidR="00DA55C9" w:rsidRDefault="00DA55C9" w:rsidP="002326A1">
      <w:pPr>
        <w:rPr>
          <w:lang w:val="es-ES_tradnl"/>
        </w:rPr>
      </w:pPr>
    </w:p>
    <w:p w:rsidR="00DA55C9" w:rsidRDefault="00DA55C9" w:rsidP="002326A1">
      <w:pPr>
        <w:rPr>
          <w:lang w:val="es-ES_tradnl"/>
        </w:rPr>
      </w:pPr>
      <w:r>
        <w:rPr>
          <w:lang w:val="es-ES_tradnl"/>
        </w:rPr>
        <w:t xml:space="preserve">Pero </w:t>
      </w:r>
      <w:r w:rsidRPr="00A30DD4">
        <w:rPr>
          <w:b/>
          <w:lang w:val="es-ES_tradnl"/>
        </w:rPr>
        <w:t>si cuestionamos la veracidad</w:t>
      </w:r>
      <w:r>
        <w:rPr>
          <w:lang w:val="es-ES_tradnl"/>
        </w:rPr>
        <w:t xml:space="preserve"> de algo, el verbo de la subordinada va en </w:t>
      </w:r>
      <w:r>
        <w:rPr>
          <w:b/>
          <w:lang w:val="es-ES_tradnl"/>
        </w:rPr>
        <w:t>S</w:t>
      </w:r>
      <w:r w:rsidRPr="00A30DD4">
        <w:rPr>
          <w:b/>
          <w:lang w:val="es-ES_tradnl"/>
        </w:rPr>
        <w:t>ubjuntivo</w:t>
      </w:r>
      <w:r>
        <w:rPr>
          <w:lang w:val="es-ES_tradnl"/>
        </w:rPr>
        <w:t>.</w:t>
      </w:r>
    </w:p>
    <w:p w:rsidR="00DA55C9" w:rsidRDefault="00DA55C9" w:rsidP="002326A1">
      <w:pPr>
        <w:rPr>
          <w:lang w:val="es-ES_tradnl"/>
        </w:rPr>
      </w:pPr>
    </w:p>
    <w:tbl>
      <w:tblPr>
        <w:tblW w:w="9111" w:type="dxa"/>
        <w:tblLook w:val="00A0"/>
      </w:tblPr>
      <w:tblGrid>
        <w:gridCol w:w="2044"/>
        <w:gridCol w:w="1756"/>
        <w:gridCol w:w="5311"/>
      </w:tblGrid>
      <w:tr w:rsidR="00DA55C9" w:rsidRPr="009578CC" w:rsidTr="009578CC">
        <w:trPr>
          <w:trHeight w:val="1007"/>
        </w:trPr>
        <w:tc>
          <w:tcPr>
            <w:tcW w:w="2044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(Yo)</w:t>
            </w:r>
          </w:p>
        </w:tc>
        <w:tc>
          <w:tcPr>
            <w:tcW w:w="1756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creo</w:t>
            </w:r>
          </w:p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pienso</w:t>
            </w:r>
          </w:p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considero</w:t>
            </w:r>
          </w:p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311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</w:p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  <w:p w:rsidR="00DA55C9" w:rsidRPr="009578CC" w:rsidRDefault="00DA55C9" w:rsidP="00A30DD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 que</w:t>
            </w:r>
            <w:r w:rsidRPr="009578CC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el protagonista </w:t>
            </w: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esté </w:t>
            </w:r>
            <w:r w:rsidRPr="009578CC">
              <w:rPr>
                <w:rFonts w:ascii="Arial" w:hAnsi="Arial" w:cs="Arial"/>
                <w:sz w:val="22"/>
                <w:szCs w:val="22"/>
                <w:lang w:val="es-ES_tradnl"/>
              </w:rPr>
              <w:t>muy cuerdo.</w:t>
            </w:r>
          </w:p>
        </w:tc>
      </w:tr>
      <w:tr w:rsidR="00DA55C9" w:rsidRPr="009578CC" w:rsidTr="009578CC">
        <w:trPr>
          <w:trHeight w:val="399"/>
        </w:trPr>
        <w:tc>
          <w:tcPr>
            <w:tcW w:w="2044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(A mí) </w:t>
            </w:r>
          </w:p>
        </w:tc>
        <w:tc>
          <w:tcPr>
            <w:tcW w:w="1756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No me parece</w:t>
            </w:r>
          </w:p>
        </w:tc>
        <w:tc>
          <w:tcPr>
            <w:tcW w:w="5311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  <w:tr w:rsidR="00DA55C9" w:rsidRPr="009578CC" w:rsidTr="009578CC">
        <w:trPr>
          <w:trHeight w:val="408"/>
        </w:trPr>
        <w:tc>
          <w:tcPr>
            <w:tcW w:w="2044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Está claro</w:t>
            </w:r>
          </w:p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  <w:r w:rsidRPr="009578CC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Es cierto</w:t>
            </w:r>
          </w:p>
        </w:tc>
        <w:tc>
          <w:tcPr>
            <w:tcW w:w="1756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b/>
                <w:sz w:val="22"/>
                <w:szCs w:val="22"/>
                <w:lang w:val="es-ES_tradnl"/>
              </w:rPr>
            </w:pPr>
          </w:p>
        </w:tc>
        <w:tc>
          <w:tcPr>
            <w:tcW w:w="5311" w:type="dxa"/>
            <w:shd w:val="clear" w:color="auto" w:fill="F7F7F7"/>
          </w:tcPr>
          <w:p w:rsidR="00DA55C9" w:rsidRPr="009578CC" w:rsidRDefault="00DA55C9" w:rsidP="00A30DD4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DA55C9" w:rsidRDefault="00DA55C9" w:rsidP="002326A1">
      <w:pPr>
        <w:rPr>
          <w:lang w:val="es-ES_tradnl"/>
        </w:rPr>
      </w:pPr>
    </w:p>
    <w:p w:rsidR="00DA55C9" w:rsidRPr="008F30E9" w:rsidRDefault="00DA55C9" w:rsidP="002326A1">
      <w:pPr>
        <w:rPr>
          <w:b/>
          <w:lang w:val="es-ES_tradnl"/>
        </w:rPr>
      </w:pPr>
      <w:r w:rsidRPr="008F30E9">
        <w:rPr>
          <w:b/>
          <w:lang w:val="es-ES_tradnl"/>
        </w:rPr>
        <w:t>Completa las siguientes frases:</w:t>
      </w:r>
    </w:p>
    <w:p w:rsidR="00DA55C9" w:rsidRDefault="00DA55C9" w:rsidP="002326A1">
      <w:pPr>
        <w:rPr>
          <w:lang w:val="es-ES_tradnl"/>
        </w:rPr>
      </w:pPr>
    </w:p>
    <w:p w:rsidR="00DA55C9" w:rsidRPr="00CC4100" w:rsidRDefault="00DA55C9" w:rsidP="00CC4100">
      <w:pPr>
        <w:pStyle w:val="ListParagraph"/>
        <w:numPr>
          <w:ilvl w:val="0"/>
          <w:numId w:val="2"/>
        </w:numPr>
        <w:rPr>
          <w:lang w:val="es-ES_tradnl"/>
        </w:rPr>
      </w:pPr>
      <w:r w:rsidRPr="00CC4100">
        <w:rPr>
          <w:lang w:val="es-ES_tradnl"/>
        </w:rPr>
        <w:t>Después de leer este fragmento, no creo que (nosotros/ ir a tener) ________________________ poco de qué hablar.</w:t>
      </w:r>
    </w:p>
    <w:p w:rsidR="00DA55C9" w:rsidRDefault="00DA55C9" w:rsidP="00CC4100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No me parece que la referencia a la sociedad de psicoanalistas de Argentina (ser/ presente) ____________ un hecho casual.</w:t>
      </w:r>
    </w:p>
    <w:p w:rsidR="00DA55C9" w:rsidRDefault="00DA55C9" w:rsidP="00CC4100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No pienso que el protagonista realmente (sentir, pretérito) ________________ vergüenza por su aspecto personal cuando estaba con los psicoanalistas. </w:t>
      </w:r>
    </w:p>
    <w:p w:rsidR="00DA55C9" w:rsidRDefault="00DA55C9" w:rsidP="00CC4100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No estaba claro que el protagonista (estar/ pretérito) _________________  hablando desde una cárcel.  </w:t>
      </w:r>
    </w:p>
    <w:p w:rsidR="00DA55C9" w:rsidRPr="00CC4100" w:rsidRDefault="00DA55C9" w:rsidP="00CC4100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 xml:space="preserve">No es cierto que la frase original de Jorge Manrique (ser/ pretérito) _____________ “cualquier tiempo pasado fue peor”.  </w:t>
      </w:r>
    </w:p>
    <w:p w:rsidR="00DA55C9" w:rsidRDefault="00DA55C9" w:rsidP="002326A1">
      <w:pPr>
        <w:rPr>
          <w:lang w:val="es-ES_tradnl"/>
        </w:rPr>
      </w:pPr>
    </w:p>
    <w:p w:rsidR="00DA55C9" w:rsidRPr="00FB4AE6" w:rsidRDefault="00DA55C9" w:rsidP="002326A1">
      <w:pPr>
        <w:rPr>
          <w:b/>
          <w:lang w:val="es-ES_tradnl"/>
        </w:rPr>
      </w:pPr>
      <w:r w:rsidRPr="00FB4AE6">
        <w:rPr>
          <w:b/>
          <w:lang w:val="es-ES_tradnl"/>
        </w:rPr>
        <w:t>II. Completa esta tabla con su respectivo significado:</w:t>
      </w:r>
    </w:p>
    <w:p w:rsidR="00DA55C9" w:rsidRDefault="00DA55C9" w:rsidP="002326A1">
      <w:pPr>
        <w:rPr>
          <w:lang w:val="es-ES_tradnl"/>
        </w:rPr>
      </w:pPr>
    </w:p>
    <w:tbl>
      <w:tblPr>
        <w:tblW w:w="9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8"/>
        <w:gridCol w:w="7299"/>
      </w:tblGrid>
      <w:tr w:rsidR="00DA55C9" w:rsidRPr="009578CC" w:rsidTr="009578CC">
        <w:trPr>
          <w:trHeight w:val="252"/>
        </w:trPr>
        <w:tc>
          <w:tcPr>
            <w:tcW w:w="1818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parco/a</w:t>
            </w:r>
          </w:p>
        </w:tc>
        <w:tc>
          <w:tcPr>
            <w:tcW w:w="7299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</w:p>
        </w:tc>
      </w:tr>
      <w:tr w:rsidR="00DA55C9" w:rsidRPr="009578CC" w:rsidTr="009578CC">
        <w:trPr>
          <w:trHeight w:val="252"/>
        </w:trPr>
        <w:tc>
          <w:tcPr>
            <w:tcW w:w="1818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 xml:space="preserve">pulular </w:t>
            </w:r>
          </w:p>
        </w:tc>
        <w:tc>
          <w:tcPr>
            <w:tcW w:w="7299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</w:p>
        </w:tc>
      </w:tr>
      <w:tr w:rsidR="00DA55C9" w:rsidRPr="009578CC" w:rsidTr="009578CC">
        <w:trPr>
          <w:trHeight w:val="252"/>
        </w:trPr>
        <w:tc>
          <w:tcPr>
            <w:tcW w:w="1818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trastornado</w:t>
            </w:r>
          </w:p>
        </w:tc>
        <w:tc>
          <w:tcPr>
            <w:tcW w:w="7299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</w:p>
        </w:tc>
      </w:tr>
      <w:tr w:rsidR="00DA55C9" w:rsidRPr="009578CC" w:rsidTr="009578CC">
        <w:trPr>
          <w:trHeight w:val="262"/>
        </w:trPr>
        <w:tc>
          <w:tcPr>
            <w:tcW w:w="1818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denigrante</w:t>
            </w:r>
          </w:p>
        </w:tc>
        <w:tc>
          <w:tcPr>
            <w:tcW w:w="7299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</w:p>
        </w:tc>
      </w:tr>
      <w:tr w:rsidR="00DA55C9" w:rsidRPr="009578CC" w:rsidTr="009578CC">
        <w:trPr>
          <w:trHeight w:val="252"/>
        </w:trPr>
        <w:tc>
          <w:tcPr>
            <w:tcW w:w="1818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cuerdo</w:t>
            </w:r>
          </w:p>
        </w:tc>
        <w:tc>
          <w:tcPr>
            <w:tcW w:w="7299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</w:p>
        </w:tc>
      </w:tr>
      <w:tr w:rsidR="00DA55C9" w:rsidRPr="009578CC" w:rsidTr="009578CC">
        <w:trPr>
          <w:trHeight w:val="252"/>
        </w:trPr>
        <w:tc>
          <w:tcPr>
            <w:tcW w:w="1818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desasosiego</w:t>
            </w:r>
          </w:p>
        </w:tc>
        <w:tc>
          <w:tcPr>
            <w:tcW w:w="7299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</w:p>
        </w:tc>
      </w:tr>
      <w:tr w:rsidR="00DA55C9" w:rsidRPr="009578CC" w:rsidTr="009578CC">
        <w:trPr>
          <w:trHeight w:val="262"/>
        </w:trPr>
        <w:tc>
          <w:tcPr>
            <w:tcW w:w="1818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</w:p>
        </w:tc>
        <w:tc>
          <w:tcPr>
            <w:tcW w:w="7299" w:type="dxa"/>
          </w:tcPr>
          <w:p w:rsidR="00DA55C9" w:rsidRPr="009578CC" w:rsidRDefault="00DA55C9" w:rsidP="002326A1">
            <w:pPr>
              <w:rPr>
                <w:lang w:val="es-ES_tradnl"/>
              </w:rPr>
            </w:pPr>
          </w:p>
        </w:tc>
      </w:tr>
    </w:tbl>
    <w:p w:rsidR="00DA55C9" w:rsidRDefault="00DA55C9" w:rsidP="002326A1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A55C9" w:rsidRPr="00C3349C" w:rsidRDefault="00DA55C9" w:rsidP="002326A1">
      <w:pPr>
        <w:rPr>
          <w:b/>
          <w:lang w:val="es-ES_tradnl"/>
        </w:rPr>
      </w:pPr>
      <w:r w:rsidRPr="00C3349C">
        <w:rPr>
          <w:b/>
          <w:lang w:val="es-ES_tradnl"/>
        </w:rPr>
        <w:t>III. Valorar</w:t>
      </w:r>
    </w:p>
    <w:p w:rsidR="00DA55C9" w:rsidRDefault="00DA55C9" w:rsidP="002326A1">
      <w:pPr>
        <w:rPr>
          <w:lang w:val="es-ES_tradnl"/>
        </w:rPr>
      </w:pPr>
    </w:p>
    <w:p w:rsidR="00DA55C9" w:rsidRDefault="00DA55C9" w:rsidP="002326A1">
      <w:pPr>
        <w:rPr>
          <w:lang w:val="es-ES_tradnl"/>
        </w:rPr>
      </w:pPr>
      <w:r>
        <w:rPr>
          <w:lang w:val="es-ES_tradnl"/>
        </w:rPr>
        <w:t>Cuando valoramos una situación general que afecta a todos, incluyendo al que emite la opinión de la oración principal, en la subordinada el verbo va en Infinitivo.</w:t>
      </w:r>
    </w:p>
    <w:p w:rsidR="00DA55C9" w:rsidRDefault="00DA55C9" w:rsidP="002326A1">
      <w:pPr>
        <w:rPr>
          <w:lang w:val="es-ES_tradnl"/>
        </w:rPr>
      </w:pPr>
    </w:p>
    <w:tbl>
      <w:tblPr>
        <w:tblW w:w="0" w:type="auto"/>
        <w:tblLook w:val="00A0"/>
      </w:tblPr>
      <w:tblGrid>
        <w:gridCol w:w="4489"/>
        <w:gridCol w:w="4489"/>
      </w:tblGrid>
      <w:tr w:rsidR="00DA55C9" w:rsidRPr="009578CC" w:rsidTr="009578CC">
        <w:trPr>
          <w:trHeight w:val="922"/>
        </w:trPr>
        <w:tc>
          <w:tcPr>
            <w:tcW w:w="4489" w:type="dxa"/>
            <w:shd w:val="clear" w:color="auto" w:fill="F7F7F7"/>
          </w:tcPr>
          <w:p w:rsidR="00DA55C9" w:rsidRPr="009578CC" w:rsidRDefault="00DA55C9" w:rsidP="00C3349C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Es lógico usar un diccionario.</w:t>
            </w:r>
          </w:p>
          <w:p w:rsidR="00DA55C9" w:rsidRPr="009578CC" w:rsidRDefault="00DA55C9" w:rsidP="00C3349C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Es necesario incorporar ciertas palabras.</w:t>
            </w:r>
          </w:p>
          <w:p w:rsidR="00DA55C9" w:rsidRPr="009578CC" w:rsidRDefault="00DA55C9" w:rsidP="00C3349C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Me parece útil releer el texto.</w:t>
            </w:r>
          </w:p>
        </w:tc>
        <w:tc>
          <w:tcPr>
            <w:tcW w:w="4489" w:type="dxa"/>
            <w:shd w:val="clear" w:color="auto" w:fill="F7F7F7"/>
          </w:tcPr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Usar un diccionario es lógico.</w:t>
            </w:r>
          </w:p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>Incorporar ciertas palabras es necesario.</w:t>
            </w:r>
          </w:p>
          <w:p w:rsidR="00DA55C9" w:rsidRPr="009578CC" w:rsidRDefault="00DA55C9" w:rsidP="002326A1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 xml:space="preserve">Releer el texto me parece útil. </w:t>
            </w:r>
          </w:p>
        </w:tc>
      </w:tr>
    </w:tbl>
    <w:p w:rsidR="00DA55C9" w:rsidRDefault="00DA55C9" w:rsidP="002326A1">
      <w:pPr>
        <w:rPr>
          <w:lang w:val="es-ES_tradnl"/>
        </w:rPr>
      </w:pPr>
    </w:p>
    <w:p w:rsidR="00DA55C9" w:rsidRDefault="00DA55C9" w:rsidP="002326A1">
      <w:pPr>
        <w:rPr>
          <w:lang w:val="es-ES_tradnl"/>
        </w:rPr>
      </w:pPr>
      <w:r>
        <w:rPr>
          <w:lang w:val="es-ES_tradnl"/>
        </w:rPr>
        <w:t>Pero cuando valoramos una situación que no afecta al hablante, sino a otros, el verbo de la subordinada va en Subjuntivo:</w:t>
      </w:r>
    </w:p>
    <w:p w:rsidR="00DA55C9" w:rsidRDefault="00DA55C9" w:rsidP="002326A1">
      <w:pPr>
        <w:rPr>
          <w:lang w:val="es-ES_tradnl"/>
        </w:rPr>
      </w:pPr>
    </w:p>
    <w:tbl>
      <w:tblPr>
        <w:tblW w:w="0" w:type="auto"/>
        <w:tblLook w:val="00A0"/>
      </w:tblPr>
      <w:tblGrid>
        <w:gridCol w:w="8978"/>
      </w:tblGrid>
      <w:tr w:rsidR="00DA55C9" w:rsidRPr="009578CC" w:rsidTr="009578CC">
        <w:tc>
          <w:tcPr>
            <w:tcW w:w="8978" w:type="dxa"/>
            <w:shd w:val="clear" w:color="auto" w:fill="F7F7F7"/>
          </w:tcPr>
          <w:p w:rsidR="00DA55C9" w:rsidRPr="009578CC" w:rsidRDefault="00DA55C9" w:rsidP="00FB4AE6">
            <w:pPr>
              <w:rPr>
                <w:lang w:val="es-ES_tradnl"/>
              </w:rPr>
            </w:pPr>
            <w:r w:rsidRPr="009578CC">
              <w:rPr>
                <w:lang w:val="es-ES_tradnl"/>
              </w:rPr>
              <w:t xml:space="preserve">Teniendo en cuenta la personalidad del protagonista, </w:t>
            </w:r>
            <w:r w:rsidRPr="009578CC">
              <w:rPr>
                <w:b/>
                <w:lang w:val="es-ES_tradnl"/>
              </w:rPr>
              <w:t>me parece  (a mí)  normal que (él) actúe</w:t>
            </w:r>
            <w:r w:rsidRPr="009578CC">
              <w:rPr>
                <w:lang w:val="es-ES_tradnl"/>
              </w:rPr>
              <w:t xml:space="preserve"> de esta manera.</w:t>
            </w:r>
          </w:p>
        </w:tc>
      </w:tr>
      <w:tr w:rsidR="00DA55C9" w:rsidRPr="009578CC" w:rsidTr="009578CC">
        <w:tc>
          <w:tcPr>
            <w:tcW w:w="8978" w:type="dxa"/>
            <w:shd w:val="clear" w:color="auto" w:fill="F7F7F7"/>
          </w:tcPr>
          <w:p w:rsidR="00DA55C9" w:rsidRPr="009578CC" w:rsidRDefault="00DA55C9" w:rsidP="00FB4AE6">
            <w:pPr>
              <w:rPr>
                <w:lang w:val="es-ES_tradnl"/>
              </w:rPr>
            </w:pPr>
          </w:p>
        </w:tc>
      </w:tr>
      <w:tr w:rsidR="00DA55C9" w:rsidRPr="009578CC" w:rsidTr="009578CC">
        <w:tc>
          <w:tcPr>
            <w:tcW w:w="8978" w:type="dxa"/>
            <w:shd w:val="clear" w:color="auto" w:fill="F7F7F7"/>
          </w:tcPr>
          <w:p w:rsidR="00DA55C9" w:rsidRPr="009578CC" w:rsidRDefault="00DA55C9" w:rsidP="00FB4AE6">
            <w:pPr>
              <w:rPr>
                <w:lang w:val="es-ES_tradnl"/>
              </w:rPr>
            </w:pPr>
            <w:r w:rsidRPr="009578CC">
              <w:rPr>
                <w:b/>
                <w:lang w:val="es-ES_tradnl"/>
              </w:rPr>
              <w:t>No me pareció normal (a mí)</w:t>
            </w:r>
            <w:r w:rsidRPr="009578CC">
              <w:rPr>
                <w:lang w:val="es-ES_tradnl"/>
              </w:rPr>
              <w:t xml:space="preserve"> que esta persona </w:t>
            </w:r>
            <w:r w:rsidRPr="009578CC">
              <w:rPr>
                <w:b/>
                <w:lang w:val="es-ES_tradnl"/>
              </w:rPr>
              <w:t>(el protagonista) sintiera</w:t>
            </w:r>
            <w:r w:rsidRPr="009578CC">
              <w:rPr>
                <w:lang w:val="es-ES_tradnl"/>
              </w:rPr>
              <w:t xml:space="preserve"> tanto desasosiego al no encontrar a María.</w:t>
            </w:r>
          </w:p>
        </w:tc>
      </w:tr>
    </w:tbl>
    <w:p w:rsidR="00DA55C9" w:rsidRDefault="00DA55C9" w:rsidP="002326A1">
      <w:pPr>
        <w:rPr>
          <w:lang w:val="es-ES_tradnl"/>
        </w:rPr>
      </w:pPr>
    </w:p>
    <w:p w:rsidR="00DA55C9" w:rsidRDefault="00DA55C9" w:rsidP="002326A1">
      <w:pPr>
        <w:rPr>
          <w:b/>
          <w:lang w:val="es-ES_tradnl"/>
        </w:rPr>
      </w:pPr>
      <w:r w:rsidRPr="00FB4AE6">
        <w:rPr>
          <w:b/>
          <w:lang w:val="es-ES_tradnl"/>
        </w:rPr>
        <w:t>Completa las siguientes frases:</w:t>
      </w:r>
    </w:p>
    <w:p w:rsidR="00DA55C9" w:rsidRDefault="00DA55C9" w:rsidP="002326A1">
      <w:pPr>
        <w:rPr>
          <w:b/>
          <w:lang w:val="es-ES_tradnl"/>
        </w:rPr>
      </w:pPr>
    </w:p>
    <w:p w:rsidR="00DA55C9" w:rsidRPr="00FB4AE6" w:rsidRDefault="00DA55C9" w:rsidP="00FB4AE6">
      <w:pPr>
        <w:pStyle w:val="ListParagraph"/>
        <w:numPr>
          <w:ilvl w:val="0"/>
          <w:numId w:val="3"/>
        </w:numPr>
        <w:rPr>
          <w:lang w:val="es-ES_tradnl"/>
        </w:rPr>
      </w:pPr>
      <w:r w:rsidRPr="00FB4AE6">
        <w:rPr>
          <w:lang w:val="es-ES_tradnl"/>
        </w:rPr>
        <w:t xml:space="preserve">Es normal que Castel  (sentirse, presente) _______________ así.  </w:t>
      </w:r>
    </w:p>
    <w:p w:rsidR="00DA55C9" w:rsidRDefault="00DA55C9" w:rsidP="00FB4AE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Es lógico que el protagonista (decir/ presente) _________________ que todo tiempo pasado fue peor.</w:t>
      </w:r>
    </w:p>
    <w:p w:rsidR="00DA55C9" w:rsidRDefault="00DA55C9" w:rsidP="00FB4AE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Es importante que una persona (expresar/ presente) __________________ abiertamente sus sentimientos.</w:t>
      </w:r>
    </w:p>
    <w:p w:rsidR="00DA55C9" w:rsidRDefault="00DA55C9" w:rsidP="00FB4AE6">
      <w:pPr>
        <w:pStyle w:val="ListParagraph"/>
        <w:numPr>
          <w:ilvl w:val="0"/>
          <w:numId w:val="3"/>
        </w:numPr>
        <w:rPr>
          <w:lang w:val="es-ES_tradnl"/>
        </w:rPr>
      </w:pPr>
      <w:r>
        <w:rPr>
          <w:lang w:val="es-ES_tradnl"/>
        </w:rPr>
        <w:t>Es muy raro que el protagonista (decir/ pretérito) ________________ que sólo una persona podía entender su obra.</w:t>
      </w:r>
    </w:p>
    <w:p w:rsidR="00DA55C9" w:rsidRPr="00D1012F" w:rsidRDefault="00DA55C9" w:rsidP="002326A1">
      <w:pPr>
        <w:pStyle w:val="ListParagraph"/>
        <w:numPr>
          <w:ilvl w:val="0"/>
          <w:numId w:val="3"/>
        </w:numPr>
        <w:rPr>
          <w:lang w:val="es-ES_tradnl"/>
        </w:rPr>
      </w:pPr>
      <w:r w:rsidRPr="00D1012F">
        <w:rPr>
          <w:lang w:val="es-ES_tradnl"/>
        </w:rPr>
        <w:t>Es prácticamente inadmisible que (el protagonista/ matar/ pretérito) ___________________ a la única persona que, según él, lo entendía.</w:t>
      </w:r>
      <w:bookmarkStart w:id="0" w:name="_GoBack"/>
      <w:bookmarkEnd w:id="0"/>
    </w:p>
    <w:p w:rsidR="00DA55C9" w:rsidRDefault="00DA55C9" w:rsidP="002326A1">
      <w:pPr>
        <w:rPr>
          <w:lang w:val="es-ES_tradnl"/>
        </w:rPr>
      </w:pPr>
    </w:p>
    <w:p w:rsidR="00DA55C9" w:rsidRDefault="00DA55C9" w:rsidP="002326A1">
      <w:pPr>
        <w:rPr>
          <w:lang w:val="es-ES_tradnl"/>
        </w:rPr>
      </w:pPr>
    </w:p>
    <w:p w:rsidR="00DA55C9" w:rsidRPr="002326A1" w:rsidRDefault="00DA55C9" w:rsidP="002326A1">
      <w:pPr>
        <w:rPr>
          <w:lang w:val="es-ES_tradnl"/>
        </w:rPr>
      </w:pPr>
    </w:p>
    <w:sectPr w:rsidR="00DA55C9" w:rsidRPr="002326A1" w:rsidSect="006448F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F0F0B"/>
    <w:multiLevelType w:val="hybridMultilevel"/>
    <w:tmpl w:val="D2F0E47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345A8A"/>
    <w:multiLevelType w:val="hybridMultilevel"/>
    <w:tmpl w:val="5128CB5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6B1671"/>
    <w:multiLevelType w:val="hybridMultilevel"/>
    <w:tmpl w:val="CB7C04A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C4B"/>
    <w:rsid w:val="00217681"/>
    <w:rsid w:val="002326A1"/>
    <w:rsid w:val="002F70DF"/>
    <w:rsid w:val="005A5AC9"/>
    <w:rsid w:val="006448FE"/>
    <w:rsid w:val="0067435D"/>
    <w:rsid w:val="007572EF"/>
    <w:rsid w:val="008303AE"/>
    <w:rsid w:val="008D57B3"/>
    <w:rsid w:val="008F30E9"/>
    <w:rsid w:val="009578CC"/>
    <w:rsid w:val="00A30DD4"/>
    <w:rsid w:val="00BD5DE3"/>
    <w:rsid w:val="00BF2C4B"/>
    <w:rsid w:val="00C3349C"/>
    <w:rsid w:val="00C418D3"/>
    <w:rsid w:val="00CC4100"/>
    <w:rsid w:val="00D1012F"/>
    <w:rsid w:val="00DA55C9"/>
    <w:rsid w:val="00FB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DE3"/>
    <w:rPr>
      <w:sz w:val="24"/>
      <w:szCs w:val="24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26A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3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478</Words>
  <Characters>2634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Opinar y reaccionar ante opiniones</dc:title>
  <dc:subject/>
  <dc:creator>Office 2004 Test Drive User</dc:creator>
  <cp:keywords/>
  <dc:description/>
  <cp:lastModifiedBy>profesor</cp:lastModifiedBy>
  <cp:revision>2</cp:revision>
  <cp:lastPrinted>2013-07-03T19:31:00Z</cp:lastPrinted>
  <dcterms:created xsi:type="dcterms:W3CDTF">2013-07-03T19:33:00Z</dcterms:created>
  <dcterms:modified xsi:type="dcterms:W3CDTF">2013-07-03T19:33:00Z</dcterms:modified>
</cp:coreProperties>
</file>